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DA" w:rsidRPr="007E21C5" w:rsidRDefault="00E350DA" w:rsidP="00E350DA">
      <w:pPr>
        <w:pStyle w:val="Heading1"/>
        <w:rPr>
          <w:rFonts w:asciiTheme="majorHAnsi" w:hAnsiTheme="majorHAnsi"/>
          <w:color w:val="auto"/>
        </w:rPr>
      </w:pPr>
      <w:r w:rsidRPr="007E21C5">
        <w:rPr>
          <w:rFonts w:asciiTheme="majorHAnsi" w:hAnsiTheme="majorHAnsi"/>
          <w:noProof/>
          <w:color w:val="auto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962E2E4" wp14:editId="21A70E7C">
            <wp:simplePos x="0" y="0"/>
            <wp:positionH relativeFrom="column">
              <wp:posOffset>4276725</wp:posOffset>
            </wp:positionH>
            <wp:positionV relativeFrom="paragraph">
              <wp:posOffset>-542925</wp:posOffset>
            </wp:positionV>
            <wp:extent cx="2228850" cy="647700"/>
            <wp:effectExtent l="19050" t="0" r="0" b="0"/>
            <wp:wrapTight wrapText="bothSides">
              <wp:wrapPolygon edited="0">
                <wp:start x="-185" y="0"/>
                <wp:lineTo x="-185" y="20965"/>
                <wp:lineTo x="21600" y="20965"/>
                <wp:lineTo x="21600" y="0"/>
                <wp:lineTo x="-185" y="0"/>
              </wp:wrapPolygon>
            </wp:wrapTight>
            <wp:docPr id="2" name="Picture 1" descr="C:\Users\chris.aldworth\AppData\Local\Microsoft\Windows\INetCache\Content.Word\DTVKit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aldworth\AppData\Local\Microsoft\Windows\INetCache\Content.Word\DTVKit_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1C5">
        <w:rPr>
          <w:rFonts w:asciiTheme="majorHAnsi" w:hAnsiTheme="majorHAnsi"/>
          <w:color w:val="auto"/>
        </w:rPr>
        <w:t>DTVKit Gov</w:t>
      </w:r>
      <w:r w:rsidR="00AA493C">
        <w:rPr>
          <w:rFonts w:asciiTheme="majorHAnsi" w:hAnsiTheme="majorHAnsi"/>
          <w:color w:val="auto"/>
        </w:rPr>
        <w:t>erning Board Meeting: 30/03/2017</w:t>
      </w:r>
    </w:p>
    <w:p w:rsidR="00E350DA" w:rsidRDefault="00E350DA" w:rsidP="00E350DA"/>
    <w:p w:rsidR="00E350DA" w:rsidRPr="007E21C5" w:rsidRDefault="00E350DA" w:rsidP="00E350DA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Present:  Phil Evans</w:t>
      </w:r>
      <w:r w:rsidR="00BF5F79">
        <w:rPr>
          <w:rFonts w:asciiTheme="majorHAnsi" w:hAnsiTheme="majorHAnsi"/>
          <w:sz w:val="24"/>
          <w:szCs w:val="24"/>
        </w:rPr>
        <w:t xml:space="preserve"> (PE)</w:t>
      </w:r>
      <w:r w:rsidRPr="007E21C5">
        <w:rPr>
          <w:rFonts w:asciiTheme="majorHAnsi" w:hAnsiTheme="majorHAnsi"/>
          <w:sz w:val="24"/>
          <w:szCs w:val="24"/>
        </w:rPr>
        <w:t>, Paul Martin</w:t>
      </w:r>
      <w:r w:rsidR="00BF5F79">
        <w:rPr>
          <w:rFonts w:asciiTheme="majorHAnsi" w:hAnsiTheme="majorHAnsi"/>
          <w:sz w:val="24"/>
          <w:szCs w:val="24"/>
        </w:rPr>
        <w:t xml:space="preserve"> (PM)</w:t>
      </w:r>
      <w:r w:rsidRPr="007E21C5">
        <w:rPr>
          <w:rFonts w:asciiTheme="majorHAnsi" w:hAnsiTheme="majorHAnsi"/>
          <w:sz w:val="24"/>
          <w:szCs w:val="24"/>
        </w:rPr>
        <w:t>, Christof Winker</w:t>
      </w:r>
      <w:r w:rsidR="00BF5F79">
        <w:rPr>
          <w:rFonts w:asciiTheme="majorHAnsi" w:hAnsiTheme="majorHAnsi"/>
          <w:sz w:val="24"/>
          <w:szCs w:val="24"/>
        </w:rPr>
        <w:t xml:space="preserve"> (CW)</w:t>
      </w:r>
      <w:r w:rsidRPr="007E21C5">
        <w:rPr>
          <w:rFonts w:asciiTheme="majorHAnsi" w:hAnsiTheme="majorHAnsi"/>
          <w:sz w:val="24"/>
          <w:szCs w:val="24"/>
        </w:rPr>
        <w:t xml:space="preserve">, </w:t>
      </w:r>
      <w:r w:rsidR="009D240E">
        <w:rPr>
          <w:rFonts w:asciiTheme="majorHAnsi" w:hAnsiTheme="majorHAnsi"/>
          <w:sz w:val="24"/>
          <w:szCs w:val="24"/>
        </w:rPr>
        <w:t>Amy Cleary</w:t>
      </w:r>
      <w:r w:rsidR="00BF5F79">
        <w:rPr>
          <w:rFonts w:asciiTheme="majorHAnsi" w:hAnsiTheme="majorHAnsi"/>
          <w:sz w:val="24"/>
          <w:szCs w:val="24"/>
        </w:rPr>
        <w:t xml:space="preserve"> (AKC)</w:t>
      </w:r>
      <w:r w:rsidR="00AA493C">
        <w:rPr>
          <w:rFonts w:asciiTheme="majorHAnsi" w:hAnsiTheme="majorHAnsi"/>
          <w:sz w:val="24"/>
          <w:szCs w:val="24"/>
        </w:rPr>
        <w:t>, Andrew Till</w:t>
      </w:r>
      <w:r w:rsidR="00BF5F79">
        <w:rPr>
          <w:rFonts w:asciiTheme="majorHAnsi" w:hAnsiTheme="majorHAnsi"/>
          <w:sz w:val="24"/>
          <w:szCs w:val="24"/>
        </w:rPr>
        <w:t xml:space="preserve"> (AT)</w:t>
      </w:r>
      <w:r w:rsidR="00AA493C">
        <w:rPr>
          <w:rFonts w:asciiTheme="majorHAnsi" w:hAnsiTheme="majorHAnsi"/>
          <w:sz w:val="24"/>
          <w:szCs w:val="24"/>
        </w:rPr>
        <w:t>, Andy Carr</w:t>
      </w:r>
      <w:r w:rsidR="00BF5F79">
        <w:rPr>
          <w:rFonts w:asciiTheme="majorHAnsi" w:hAnsiTheme="majorHAnsi"/>
          <w:sz w:val="24"/>
          <w:szCs w:val="24"/>
        </w:rPr>
        <w:t xml:space="preserve"> (AC</w:t>
      </w:r>
      <w:r w:rsidR="00AA493C">
        <w:rPr>
          <w:rFonts w:asciiTheme="majorHAnsi" w:hAnsiTheme="majorHAnsi"/>
          <w:sz w:val="24"/>
          <w:szCs w:val="24"/>
        </w:rPr>
        <w:t>.</w:t>
      </w:r>
      <w:r w:rsidR="00BF5F79">
        <w:rPr>
          <w:rFonts w:asciiTheme="majorHAnsi" w:hAnsiTheme="majorHAnsi"/>
          <w:sz w:val="24"/>
          <w:szCs w:val="24"/>
        </w:rPr>
        <w:t>)</w:t>
      </w:r>
    </w:p>
    <w:p w:rsidR="00E350DA" w:rsidRPr="007E21C5" w:rsidRDefault="00816A4C" w:rsidP="00E350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Meeting</w:t>
      </w:r>
      <w:r w:rsidR="009D240E">
        <w:rPr>
          <w:rFonts w:asciiTheme="majorHAnsi" w:hAnsiTheme="majorHAnsi"/>
          <w:sz w:val="24"/>
          <w:szCs w:val="24"/>
        </w:rPr>
        <w:t xml:space="preserve">:  </w:t>
      </w:r>
      <w:r w:rsidR="00AA493C">
        <w:rPr>
          <w:rFonts w:asciiTheme="majorHAnsi" w:hAnsiTheme="majorHAnsi"/>
          <w:sz w:val="24"/>
          <w:szCs w:val="24"/>
        </w:rPr>
        <w:t>TBC</w:t>
      </w:r>
    </w:p>
    <w:p w:rsidR="00E350DA" w:rsidRDefault="00E350DA" w:rsidP="00580F96">
      <w:pPr>
        <w:pStyle w:val="Heading2"/>
        <w:rPr>
          <w:rFonts w:asciiTheme="majorHAnsi" w:hAnsiTheme="majorHAnsi"/>
          <w:color w:val="FF9933"/>
          <w:sz w:val="28"/>
          <w:szCs w:val="24"/>
        </w:rPr>
      </w:pPr>
      <w:r w:rsidRPr="007E21C5">
        <w:rPr>
          <w:rFonts w:asciiTheme="majorHAnsi" w:hAnsiTheme="majorHAnsi"/>
          <w:color w:val="FF9933"/>
          <w:sz w:val="28"/>
          <w:szCs w:val="24"/>
        </w:rPr>
        <w:t>Announcements</w:t>
      </w:r>
    </w:p>
    <w:p w:rsidR="00555DDD" w:rsidRDefault="00E350DA" w:rsidP="00555DD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555DDD">
        <w:rPr>
          <w:rFonts w:asciiTheme="majorHAnsi" w:hAnsiTheme="majorHAnsi"/>
          <w:sz w:val="24"/>
          <w:szCs w:val="24"/>
        </w:rPr>
        <w:t>Minutes should be circulated before the next meeting and approved by email. The minutes will be published on the website once approved.</w:t>
      </w:r>
      <w:r w:rsidR="00555DDD" w:rsidRPr="00555DDD">
        <w:rPr>
          <w:rFonts w:asciiTheme="majorHAnsi" w:hAnsiTheme="majorHAnsi"/>
          <w:sz w:val="24"/>
          <w:szCs w:val="24"/>
        </w:rPr>
        <w:t xml:space="preserve"> </w:t>
      </w:r>
    </w:p>
    <w:p w:rsidR="00E350DA" w:rsidRDefault="00555DDD" w:rsidP="00555DD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555DDD">
        <w:rPr>
          <w:rFonts w:asciiTheme="majorHAnsi" w:hAnsiTheme="majorHAnsi"/>
          <w:sz w:val="24"/>
          <w:szCs w:val="24"/>
        </w:rPr>
        <w:t>A meeting agenda was distributed prior to the meeting.</w:t>
      </w:r>
    </w:p>
    <w:p w:rsidR="00555DDD" w:rsidRPr="00555DDD" w:rsidRDefault="00555DDD" w:rsidP="00555DDD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Health and safety discussion.</w:t>
      </w:r>
    </w:p>
    <w:p w:rsidR="00E350DA" w:rsidRPr="007E21C5" w:rsidRDefault="00E350DA" w:rsidP="00E350DA">
      <w:pPr>
        <w:pStyle w:val="Heading2"/>
        <w:rPr>
          <w:rFonts w:asciiTheme="majorHAnsi" w:hAnsiTheme="majorHAnsi"/>
          <w:color w:val="FF9933"/>
          <w:sz w:val="28"/>
          <w:szCs w:val="24"/>
        </w:rPr>
      </w:pPr>
      <w:r w:rsidRPr="007E21C5">
        <w:rPr>
          <w:rFonts w:asciiTheme="majorHAnsi" w:hAnsiTheme="majorHAnsi"/>
          <w:color w:val="FF9933"/>
          <w:sz w:val="28"/>
          <w:szCs w:val="24"/>
        </w:rPr>
        <w:t>Apologies</w:t>
      </w:r>
    </w:p>
    <w:p w:rsidR="00E350DA" w:rsidRDefault="00207C7F" w:rsidP="00E350DA">
      <w:pPr>
        <w:pStyle w:val="Text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Bo-Yang Wu (MediaTek)</w:t>
      </w:r>
      <w:r w:rsidR="000F346F">
        <w:rPr>
          <w:rFonts w:asciiTheme="majorHAnsi" w:hAnsiTheme="majorHAnsi"/>
          <w:sz w:val="24"/>
          <w:szCs w:val="24"/>
        </w:rPr>
        <w:t>, Paul Cox (Broadcom)</w:t>
      </w:r>
      <w:bookmarkStart w:id="0" w:name="_GoBack"/>
      <w:bookmarkEnd w:id="0"/>
    </w:p>
    <w:p w:rsidR="007853A1" w:rsidRPr="007E21C5" w:rsidRDefault="007853A1" w:rsidP="00E350DA">
      <w:pPr>
        <w:pStyle w:val="Textbody"/>
        <w:rPr>
          <w:rFonts w:asciiTheme="majorHAnsi" w:hAnsiTheme="majorHAnsi"/>
          <w:sz w:val="24"/>
          <w:szCs w:val="24"/>
        </w:rPr>
      </w:pPr>
    </w:p>
    <w:p w:rsidR="00E350DA" w:rsidRPr="004605D6" w:rsidRDefault="00E350DA" w:rsidP="00E350DA">
      <w:pPr>
        <w:pStyle w:val="Heading2"/>
        <w:rPr>
          <w:rFonts w:asciiTheme="majorHAnsi" w:hAnsiTheme="majorHAnsi"/>
          <w:color w:val="FF9933"/>
          <w:sz w:val="28"/>
          <w:szCs w:val="24"/>
        </w:rPr>
      </w:pPr>
      <w:r w:rsidRPr="00C52546">
        <w:rPr>
          <w:rFonts w:asciiTheme="majorHAnsi" w:hAnsiTheme="majorHAnsi"/>
          <w:color w:val="FF9933"/>
          <w:sz w:val="28"/>
          <w:szCs w:val="24"/>
        </w:rPr>
        <w:t>Items</w:t>
      </w:r>
    </w:p>
    <w:p w:rsidR="00AA493C" w:rsidRPr="00A64D57" w:rsidRDefault="00B06AAC" w:rsidP="00B06AAC">
      <w:p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Agenda Items:</w:t>
      </w:r>
    </w:p>
    <w:p w:rsidR="00AA493C" w:rsidRPr="00A64D57" w:rsidRDefault="00AA493C" w:rsidP="00AA493C">
      <w:pPr>
        <w:numPr>
          <w:ilvl w:val="0"/>
          <w:numId w:val="2"/>
        </w:numPr>
        <w:rPr>
          <w:rFonts w:asciiTheme="majorHAnsi" w:hAnsiTheme="majorHAnsi" w:cstheme="majorHAnsi"/>
          <w:b/>
          <w:sz w:val="24"/>
        </w:rPr>
      </w:pPr>
      <w:r w:rsidRPr="00A64D57">
        <w:rPr>
          <w:rFonts w:asciiTheme="majorHAnsi" w:hAnsiTheme="majorHAnsi" w:cstheme="majorHAnsi"/>
          <w:b/>
          <w:sz w:val="24"/>
        </w:rPr>
        <w:t>Updated Membership Model</w:t>
      </w:r>
    </w:p>
    <w:p w:rsidR="00AA493C" w:rsidRPr="00A64D57" w:rsidRDefault="00BF5F79" w:rsidP="00AA493C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PE</w:t>
      </w:r>
      <w:r w:rsidR="00AA493C" w:rsidRPr="00A64D57">
        <w:rPr>
          <w:rFonts w:asciiTheme="majorHAnsi" w:hAnsiTheme="majorHAnsi" w:cstheme="majorHAnsi"/>
        </w:rPr>
        <w:t xml:space="preserve"> gives brief summary of </w:t>
      </w:r>
      <w:r w:rsidRPr="00A64D57">
        <w:rPr>
          <w:rFonts w:asciiTheme="majorHAnsi" w:hAnsiTheme="majorHAnsi" w:cstheme="majorHAnsi"/>
        </w:rPr>
        <w:t>update</w:t>
      </w:r>
      <w:r w:rsidR="00AA493C" w:rsidRPr="00A64D57">
        <w:rPr>
          <w:rFonts w:asciiTheme="majorHAnsi" w:hAnsiTheme="majorHAnsi" w:cstheme="majorHAnsi"/>
        </w:rPr>
        <w:t xml:space="preserve"> to get AT and AC up to date as follows:</w:t>
      </w:r>
    </w:p>
    <w:p w:rsidR="0026438B" w:rsidRPr="00A64D57" w:rsidRDefault="0026438B" w:rsidP="0026438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Product Member  &gt; No change in fees </w:t>
      </w:r>
    </w:p>
    <w:p w:rsidR="0026438B" w:rsidRPr="00A64D57" w:rsidRDefault="0026438B" w:rsidP="0026438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Distribution Member  &gt; Annual fees are as normal, membership fee by discussion</w:t>
      </w:r>
    </w:p>
    <w:p w:rsidR="0026438B" w:rsidRPr="00A64D57" w:rsidRDefault="0026438B" w:rsidP="0026438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Operator Member   &gt; No fee unless access to Sources is required then on a case by case basis</w:t>
      </w:r>
    </w:p>
    <w:p w:rsidR="00AA493C" w:rsidRPr="00A64D57" w:rsidRDefault="0026438B" w:rsidP="0026438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Partner Member &gt; No fees</w:t>
      </w:r>
    </w:p>
    <w:p w:rsidR="0026438B" w:rsidRPr="00A64D57" w:rsidRDefault="0026438B" w:rsidP="00AA493C">
      <w:pPr>
        <w:ind w:left="360"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New model means we will commit chipset vendors to </w:t>
      </w:r>
      <w:r w:rsidR="00AA493C" w:rsidRPr="00A64D57">
        <w:rPr>
          <w:rFonts w:asciiTheme="majorHAnsi" w:hAnsiTheme="majorHAnsi" w:cstheme="majorHAnsi"/>
        </w:rPr>
        <w:t xml:space="preserve">do a porting layer into DTVKit. </w:t>
      </w:r>
    </w:p>
    <w:p w:rsidR="0026438B" w:rsidRPr="00A64D57" w:rsidRDefault="00AA493C" w:rsidP="00AA493C">
      <w:pPr>
        <w:ind w:left="360"/>
        <w:rPr>
          <w:rFonts w:asciiTheme="majorHAnsi" w:hAnsiTheme="majorHAnsi" w:cstheme="majorHAnsi"/>
          <w:color w:val="ED7D31"/>
        </w:rPr>
      </w:pPr>
      <w:r w:rsidRPr="00A64D57">
        <w:rPr>
          <w:rFonts w:asciiTheme="majorHAnsi" w:hAnsiTheme="majorHAnsi" w:cstheme="majorHAnsi"/>
          <w:color w:val="ED7D31"/>
        </w:rPr>
        <w:t xml:space="preserve">Action: PE to discuss with Paul Cox about this and the other chipset members. </w:t>
      </w:r>
    </w:p>
    <w:p w:rsidR="00AA493C" w:rsidRPr="00A64D57" w:rsidRDefault="0026438B" w:rsidP="00AA493C">
      <w:pPr>
        <w:ind w:left="360"/>
        <w:rPr>
          <w:rFonts w:asciiTheme="majorHAnsi" w:hAnsiTheme="majorHAnsi" w:cstheme="majorHAnsi"/>
          <w:color w:val="ED7D31"/>
        </w:rPr>
      </w:pPr>
      <w:r w:rsidRPr="00A64D57">
        <w:rPr>
          <w:rFonts w:asciiTheme="majorHAnsi" w:hAnsiTheme="majorHAnsi" w:cstheme="majorHAnsi"/>
          <w:color w:val="ED7D31"/>
        </w:rPr>
        <w:t>Action</w:t>
      </w:r>
      <w:r w:rsidR="00AA493C" w:rsidRPr="00A64D57">
        <w:rPr>
          <w:rFonts w:asciiTheme="majorHAnsi" w:hAnsiTheme="majorHAnsi" w:cstheme="majorHAnsi"/>
          <w:color w:val="ED7D31"/>
        </w:rPr>
        <w:t xml:space="preserve">: </w:t>
      </w:r>
      <w:r w:rsidRPr="00A64D57">
        <w:rPr>
          <w:rFonts w:asciiTheme="majorHAnsi" w:hAnsiTheme="majorHAnsi" w:cstheme="majorHAnsi"/>
          <w:color w:val="ED7D31"/>
        </w:rPr>
        <w:t xml:space="preserve">PE </w:t>
      </w:r>
      <w:r w:rsidR="00AA493C" w:rsidRPr="00A64D57">
        <w:rPr>
          <w:rFonts w:asciiTheme="majorHAnsi" w:hAnsiTheme="majorHAnsi" w:cstheme="majorHAnsi"/>
          <w:color w:val="ED7D31"/>
        </w:rPr>
        <w:t xml:space="preserve">amend agreement and give notice to members for agreement. </w:t>
      </w:r>
    </w:p>
    <w:p w:rsidR="007853A1" w:rsidRPr="00A64D57" w:rsidRDefault="007853A1" w:rsidP="00AA493C">
      <w:pPr>
        <w:ind w:left="360"/>
        <w:rPr>
          <w:rFonts w:asciiTheme="majorHAnsi" w:hAnsiTheme="majorHAnsi" w:cstheme="majorHAnsi"/>
          <w:color w:val="ED7D31"/>
        </w:rPr>
      </w:pPr>
    </w:p>
    <w:p w:rsidR="007853A1" w:rsidRPr="00A64D57" w:rsidRDefault="007853A1" w:rsidP="00BE05D3">
      <w:pPr>
        <w:rPr>
          <w:rFonts w:asciiTheme="majorHAnsi" w:hAnsiTheme="majorHAnsi" w:cstheme="majorHAnsi"/>
          <w:color w:val="ED7D31"/>
        </w:rPr>
      </w:pPr>
    </w:p>
    <w:p w:rsidR="007310DE" w:rsidRPr="00A64D57" w:rsidRDefault="007310DE" w:rsidP="007310DE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</w:rPr>
      </w:pPr>
      <w:r w:rsidRPr="00A64D57">
        <w:rPr>
          <w:rFonts w:asciiTheme="majorHAnsi" w:hAnsiTheme="majorHAnsi" w:cstheme="majorHAnsi"/>
          <w:b/>
          <w:bCs/>
          <w:color w:val="000000"/>
          <w:sz w:val="24"/>
        </w:rPr>
        <w:lastRenderedPageBreak/>
        <w:t>To build on the DTVKit community by organising a conference. Discuss possibilities with GB members.</w:t>
      </w:r>
    </w:p>
    <w:p w:rsidR="007310DE" w:rsidRPr="00A64D57" w:rsidRDefault="007310DE" w:rsidP="007310DE">
      <w:pPr>
        <w:tabs>
          <w:tab w:val="clear" w:pos="720"/>
        </w:tabs>
        <w:spacing w:after="0" w:line="240" w:lineRule="auto"/>
        <w:ind w:left="720"/>
        <w:rPr>
          <w:rFonts w:asciiTheme="majorHAnsi" w:hAnsiTheme="majorHAnsi" w:cstheme="majorHAnsi"/>
          <w:bCs/>
          <w:color w:val="000000"/>
        </w:rPr>
      </w:pPr>
    </w:p>
    <w:p w:rsidR="001E3753" w:rsidRPr="00A64D57" w:rsidRDefault="001E3753" w:rsidP="001E37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What? </w:t>
      </w:r>
      <w:r w:rsidR="007310DE" w:rsidRPr="00A64D57">
        <w:rPr>
          <w:rFonts w:asciiTheme="majorHAnsi" w:hAnsiTheme="majorHAnsi" w:cstheme="majorHAnsi"/>
        </w:rPr>
        <w:t>Workshop to develop the ecosystem for DTVKit. What our partners can provide to members – showcasing them at the event</w:t>
      </w:r>
      <w:r w:rsidRPr="00A64D57">
        <w:rPr>
          <w:rFonts w:asciiTheme="majorHAnsi" w:hAnsiTheme="majorHAnsi" w:cstheme="majorHAnsi"/>
        </w:rPr>
        <w:t xml:space="preserve"> as an ‘industry insight’</w:t>
      </w:r>
      <w:r w:rsidR="007310DE" w:rsidRPr="00A64D57">
        <w:rPr>
          <w:rFonts w:asciiTheme="majorHAnsi" w:hAnsiTheme="majorHAnsi" w:cstheme="majorHAnsi"/>
        </w:rPr>
        <w:t>. And/or center around a specific</w:t>
      </w:r>
      <w:r w:rsidRPr="00A64D57">
        <w:rPr>
          <w:rFonts w:asciiTheme="majorHAnsi" w:hAnsiTheme="majorHAnsi" w:cstheme="majorHAnsi"/>
        </w:rPr>
        <w:t xml:space="preserve"> technical topic, fo</w:t>
      </w:r>
      <w:r w:rsidR="007310DE" w:rsidRPr="00A64D57">
        <w:rPr>
          <w:rFonts w:asciiTheme="majorHAnsi" w:hAnsiTheme="majorHAnsi" w:cstheme="majorHAnsi"/>
        </w:rPr>
        <w:t xml:space="preserve">r example challenges around browsers? </w:t>
      </w:r>
    </w:p>
    <w:p w:rsidR="001E3753" w:rsidRPr="00A64D57" w:rsidRDefault="001E3753" w:rsidP="001E37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When? S</w:t>
      </w:r>
      <w:r w:rsidR="007310DE" w:rsidRPr="00A64D57">
        <w:rPr>
          <w:rFonts w:asciiTheme="majorHAnsi" w:hAnsiTheme="majorHAnsi" w:cstheme="majorHAnsi"/>
        </w:rPr>
        <w:t>houldn’t be at IBC</w:t>
      </w:r>
      <w:r w:rsidRPr="00A64D57">
        <w:rPr>
          <w:rFonts w:asciiTheme="majorHAnsi" w:hAnsiTheme="majorHAnsi" w:cstheme="majorHAnsi"/>
        </w:rPr>
        <w:t>,</w:t>
      </w:r>
      <w:r w:rsidR="007310DE" w:rsidRPr="00A64D57">
        <w:rPr>
          <w:rFonts w:asciiTheme="majorHAnsi" w:hAnsiTheme="majorHAnsi" w:cstheme="majorHAnsi"/>
        </w:rPr>
        <w:t xml:space="preserve"> people are too busy and distracted. SES?</w:t>
      </w:r>
    </w:p>
    <w:p w:rsidR="00A23916" w:rsidRPr="00A64D57" w:rsidRDefault="001E3753" w:rsidP="00A239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Why? Information exchange / Networking / Learn something</w:t>
      </w:r>
    </w:p>
    <w:p w:rsidR="007310DE" w:rsidRPr="00A64D57" w:rsidRDefault="007310DE" w:rsidP="00A239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ED7D31"/>
        </w:rPr>
      </w:pPr>
      <w:r w:rsidRPr="00A64D57">
        <w:rPr>
          <w:rFonts w:asciiTheme="majorHAnsi" w:hAnsiTheme="majorHAnsi" w:cstheme="majorHAnsi"/>
        </w:rPr>
        <w:t>Sebastian Bakker</w:t>
      </w:r>
      <w:r w:rsidR="00A23916" w:rsidRPr="00A64D57">
        <w:rPr>
          <w:rFonts w:asciiTheme="majorHAnsi" w:hAnsiTheme="majorHAnsi" w:cstheme="majorHAnsi"/>
        </w:rPr>
        <w:t xml:space="preserve"> could help? </w:t>
      </w:r>
      <w:r w:rsidR="00BF5F79" w:rsidRPr="00A64D57">
        <w:rPr>
          <w:rFonts w:asciiTheme="majorHAnsi" w:hAnsiTheme="majorHAnsi" w:cstheme="majorHAnsi"/>
          <w:color w:val="ED7D31"/>
        </w:rPr>
        <w:t>Action: CW</w:t>
      </w:r>
      <w:r w:rsidR="00A23916" w:rsidRPr="00A64D57">
        <w:rPr>
          <w:rFonts w:asciiTheme="majorHAnsi" w:hAnsiTheme="majorHAnsi" w:cstheme="majorHAnsi"/>
          <w:color w:val="ED7D31"/>
        </w:rPr>
        <w:t xml:space="preserve"> discuss with him. </w:t>
      </w:r>
    </w:p>
    <w:p w:rsidR="008A3EC5" w:rsidRPr="00A64D57" w:rsidRDefault="00A23916" w:rsidP="008A3EC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ED7D31"/>
        </w:rPr>
      </w:pPr>
      <w:r w:rsidRPr="00A64D57">
        <w:rPr>
          <w:rFonts w:asciiTheme="majorHAnsi" w:hAnsiTheme="majorHAnsi" w:cstheme="majorHAnsi"/>
        </w:rPr>
        <w:t>Budget: Aim to host for next membership year 2018/19</w:t>
      </w:r>
      <w:r w:rsidRPr="00A64D57">
        <w:rPr>
          <w:rFonts w:asciiTheme="majorHAnsi" w:hAnsiTheme="majorHAnsi" w:cstheme="majorHAnsi"/>
          <w:color w:val="ED7D31"/>
        </w:rPr>
        <w:t>. Action: A</w:t>
      </w:r>
      <w:r w:rsidR="00BF5F79" w:rsidRPr="00A64D57">
        <w:rPr>
          <w:rFonts w:asciiTheme="majorHAnsi" w:hAnsiTheme="majorHAnsi" w:cstheme="majorHAnsi"/>
          <w:color w:val="ED7D31"/>
        </w:rPr>
        <w:t>K</w:t>
      </w:r>
      <w:r w:rsidRPr="00A64D57">
        <w:rPr>
          <w:rFonts w:asciiTheme="majorHAnsi" w:hAnsiTheme="majorHAnsi" w:cstheme="majorHAnsi"/>
          <w:color w:val="ED7D31"/>
        </w:rPr>
        <w:t xml:space="preserve">C/PE scope out objectives and audience. Also, propose to include in next year’s budget at budget review this December. </w:t>
      </w:r>
      <w:r w:rsidRPr="00A64D57">
        <w:rPr>
          <w:rFonts w:asciiTheme="majorHAnsi" w:hAnsiTheme="majorHAnsi" w:cstheme="majorHAnsi"/>
        </w:rPr>
        <w:t>Funding from UKTI / WDA?</w:t>
      </w:r>
    </w:p>
    <w:p w:rsidR="0085524A" w:rsidRPr="00A64D57" w:rsidRDefault="007144E4" w:rsidP="007144E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</w:rPr>
      </w:pPr>
      <w:r w:rsidRPr="00A64D57">
        <w:rPr>
          <w:rFonts w:asciiTheme="majorHAnsi" w:hAnsiTheme="majorHAnsi" w:cstheme="majorHAnsi"/>
          <w:b/>
          <w:sz w:val="24"/>
        </w:rPr>
        <w:t>Online Advertising Options</w:t>
      </w:r>
    </w:p>
    <w:p w:rsidR="00AC00A3" w:rsidRPr="00A64D57" w:rsidRDefault="007144E4" w:rsidP="00AC00A3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A</w:t>
      </w:r>
      <w:r w:rsidR="00BF5F79" w:rsidRPr="00A64D57">
        <w:rPr>
          <w:rFonts w:asciiTheme="majorHAnsi" w:hAnsiTheme="majorHAnsi" w:cstheme="majorHAnsi"/>
        </w:rPr>
        <w:t>K</w:t>
      </w:r>
      <w:r w:rsidRPr="00A64D57">
        <w:rPr>
          <w:rFonts w:asciiTheme="majorHAnsi" w:hAnsiTheme="majorHAnsi" w:cstheme="majorHAnsi"/>
        </w:rPr>
        <w:t xml:space="preserve">C has researched and decision made to go with DTVE. 2 banners running over a month time span. Banners have been designed in line with the new DTVKit branding and will appear on DTVE website once completed. </w:t>
      </w:r>
      <w:r w:rsidR="00BF5F79" w:rsidRPr="00A64D57">
        <w:rPr>
          <w:rFonts w:asciiTheme="majorHAnsi" w:hAnsiTheme="majorHAnsi" w:cstheme="majorHAnsi"/>
        </w:rPr>
        <w:t>AC</w:t>
      </w:r>
      <w:r w:rsidRPr="00A64D57">
        <w:rPr>
          <w:rFonts w:asciiTheme="majorHAnsi" w:hAnsiTheme="majorHAnsi" w:cstheme="majorHAnsi"/>
        </w:rPr>
        <w:t xml:space="preserve"> suggested Linked-in advertising as another option. PM: how can DTVKit measure ROI? </w:t>
      </w:r>
      <w:r w:rsidR="0023007E" w:rsidRPr="00A64D57">
        <w:rPr>
          <w:rFonts w:asciiTheme="majorHAnsi" w:hAnsiTheme="majorHAnsi" w:cstheme="majorHAnsi"/>
        </w:rPr>
        <w:t xml:space="preserve">AKC: </w:t>
      </w:r>
      <w:r w:rsidRPr="00A64D57">
        <w:rPr>
          <w:rFonts w:asciiTheme="majorHAnsi" w:hAnsiTheme="majorHAnsi" w:cstheme="majorHAnsi"/>
        </w:rPr>
        <w:t xml:space="preserve">Like most things marketing based we are trialing this and if it doesn’t have the desired effect then we </w:t>
      </w:r>
      <w:r w:rsidR="00852432" w:rsidRPr="00A64D57">
        <w:rPr>
          <w:rFonts w:asciiTheme="majorHAnsi" w:hAnsiTheme="majorHAnsi" w:cstheme="majorHAnsi"/>
        </w:rPr>
        <w:t>reassess</w:t>
      </w:r>
      <w:r w:rsidRPr="00A64D57">
        <w:rPr>
          <w:rFonts w:asciiTheme="majorHAnsi" w:hAnsiTheme="majorHAnsi" w:cstheme="majorHAnsi"/>
        </w:rPr>
        <w:t xml:space="preserve">. The ROI will be measured against the report from DTVE showing click-through rate and whether these convert into enquiries. </w:t>
      </w:r>
    </w:p>
    <w:p w:rsidR="008B39AA" w:rsidRPr="00A64D57" w:rsidRDefault="00BE05D3" w:rsidP="002B41E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</w:rPr>
      </w:pPr>
      <w:r w:rsidRPr="00A64D57">
        <w:rPr>
          <w:rFonts w:asciiTheme="majorHAnsi" w:hAnsiTheme="majorHAnsi" w:cstheme="majorHAnsi"/>
          <w:b/>
          <w:sz w:val="24"/>
        </w:rPr>
        <w:t>Top 10 prospects list</w:t>
      </w:r>
    </w:p>
    <w:p w:rsidR="00E217B8" w:rsidRPr="00A64D57" w:rsidRDefault="00BE05D3" w:rsidP="00E217B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GB members updated with prospects. AT – who can we add in order for Harman to help for example? </w:t>
      </w:r>
      <w:r w:rsidR="00BF5F79" w:rsidRPr="00A64D57">
        <w:rPr>
          <w:rFonts w:asciiTheme="majorHAnsi" w:hAnsiTheme="majorHAnsi" w:cstheme="majorHAnsi"/>
        </w:rPr>
        <w:t>AC</w:t>
      </w:r>
      <w:r w:rsidRPr="00A64D57">
        <w:rPr>
          <w:rFonts w:asciiTheme="majorHAnsi" w:hAnsiTheme="majorHAnsi" w:cstheme="majorHAnsi"/>
        </w:rPr>
        <w:t xml:space="preserve">: look at the objectives of each target and group them? Operators want different services to OEM’s…messaging will be different for each group. </w:t>
      </w:r>
    </w:p>
    <w:p w:rsidR="00BE05D3" w:rsidRPr="00A64D57" w:rsidRDefault="00BE05D3" w:rsidP="00E217B8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What is the strategy and who fits into each? </w:t>
      </w:r>
    </w:p>
    <w:p w:rsidR="00BE05D3" w:rsidRPr="00A64D57" w:rsidRDefault="00BE05D3" w:rsidP="00BE05D3">
      <w:pPr>
        <w:pStyle w:val="ListParagraph"/>
        <w:numPr>
          <w:ilvl w:val="3"/>
          <w:numId w:val="2"/>
        </w:numPr>
        <w:tabs>
          <w:tab w:val="clear" w:pos="720"/>
        </w:tabs>
        <w:spacing w:after="0" w:line="240" w:lineRule="auto"/>
        <w:contextualSpacing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OEM</w:t>
      </w:r>
    </w:p>
    <w:p w:rsidR="00BE05D3" w:rsidRPr="00A64D57" w:rsidRDefault="00BE05D3" w:rsidP="00BE05D3">
      <w:pPr>
        <w:pStyle w:val="ListParagraph"/>
        <w:numPr>
          <w:ilvl w:val="3"/>
          <w:numId w:val="2"/>
        </w:numPr>
        <w:tabs>
          <w:tab w:val="clear" w:pos="720"/>
        </w:tabs>
        <w:spacing w:after="0" w:line="240" w:lineRule="auto"/>
        <w:contextualSpacing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Operators – </w:t>
      </w:r>
      <w:r w:rsidR="00BF5F79" w:rsidRPr="00A64D57">
        <w:rPr>
          <w:rFonts w:asciiTheme="majorHAnsi" w:hAnsiTheme="majorHAnsi" w:cstheme="majorHAnsi"/>
        </w:rPr>
        <w:t>AC</w:t>
      </w:r>
      <w:r w:rsidRPr="00A64D57">
        <w:rPr>
          <w:rFonts w:asciiTheme="majorHAnsi" w:hAnsiTheme="majorHAnsi" w:cstheme="majorHAnsi"/>
        </w:rPr>
        <w:t xml:space="preserve"> – android / non android etc </w:t>
      </w:r>
    </w:p>
    <w:p w:rsidR="00BE05D3" w:rsidRPr="00A64D57" w:rsidRDefault="00BE05D3" w:rsidP="00BE05D3">
      <w:pPr>
        <w:pStyle w:val="ListParagraph"/>
        <w:numPr>
          <w:ilvl w:val="3"/>
          <w:numId w:val="2"/>
        </w:numPr>
        <w:tabs>
          <w:tab w:val="clear" w:pos="720"/>
        </w:tabs>
        <w:spacing w:after="0" w:line="240" w:lineRule="auto"/>
        <w:contextualSpacing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Automotive – Harman</w:t>
      </w:r>
    </w:p>
    <w:p w:rsidR="00E217B8" w:rsidRPr="00A64D57" w:rsidRDefault="00BE05D3" w:rsidP="00E217B8">
      <w:pPr>
        <w:pStyle w:val="ListParagraph"/>
        <w:numPr>
          <w:ilvl w:val="3"/>
          <w:numId w:val="2"/>
        </w:numPr>
        <w:tabs>
          <w:tab w:val="clear" w:pos="720"/>
        </w:tabs>
        <w:spacing w:after="0" w:line="240" w:lineRule="auto"/>
        <w:contextualSpacing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Chipset</w:t>
      </w:r>
    </w:p>
    <w:p w:rsidR="00E217B8" w:rsidRPr="00A64D57" w:rsidRDefault="00E217B8" w:rsidP="00E217B8">
      <w:pPr>
        <w:pStyle w:val="ListParagraph"/>
        <w:numPr>
          <w:ilvl w:val="1"/>
          <w:numId w:val="2"/>
        </w:numPr>
        <w:tabs>
          <w:tab w:val="clear" w:pos="720"/>
        </w:tabs>
        <w:spacing w:after="0" w:line="240" w:lineRule="auto"/>
        <w:contextualSpacing/>
        <w:rPr>
          <w:rFonts w:asciiTheme="majorHAnsi" w:hAnsiTheme="majorHAnsi" w:cstheme="majorHAnsi"/>
          <w:color w:val="ED7D31"/>
        </w:rPr>
      </w:pPr>
      <w:r w:rsidRPr="00A64D57">
        <w:rPr>
          <w:rFonts w:asciiTheme="majorHAnsi" w:hAnsiTheme="majorHAnsi" w:cstheme="majorHAnsi"/>
          <w:color w:val="ED7D31"/>
        </w:rPr>
        <w:t>Action: A</w:t>
      </w:r>
      <w:r w:rsidR="0023007E" w:rsidRPr="00A64D57">
        <w:rPr>
          <w:rFonts w:asciiTheme="majorHAnsi" w:hAnsiTheme="majorHAnsi" w:cstheme="majorHAnsi"/>
          <w:color w:val="ED7D31"/>
        </w:rPr>
        <w:t>K</w:t>
      </w:r>
      <w:r w:rsidRPr="00A64D57">
        <w:rPr>
          <w:rFonts w:asciiTheme="majorHAnsi" w:hAnsiTheme="majorHAnsi" w:cstheme="majorHAnsi"/>
          <w:color w:val="ED7D31"/>
        </w:rPr>
        <w:t xml:space="preserve">C publish this list to GB every month with updates. </w:t>
      </w:r>
    </w:p>
    <w:p w:rsidR="008A3EC5" w:rsidRPr="00A64D57" w:rsidRDefault="000D28A7" w:rsidP="00E217B8">
      <w:pPr>
        <w:pStyle w:val="ListParagraph"/>
        <w:numPr>
          <w:ilvl w:val="1"/>
          <w:numId w:val="2"/>
        </w:numPr>
        <w:tabs>
          <w:tab w:val="clear" w:pos="720"/>
        </w:tabs>
        <w:spacing w:after="0" w:line="240" w:lineRule="auto"/>
        <w:contextualSpacing/>
        <w:rPr>
          <w:rFonts w:asciiTheme="majorHAnsi" w:hAnsiTheme="majorHAnsi" w:cstheme="majorHAnsi"/>
          <w:color w:val="ED7D31"/>
        </w:rPr>
      </w:pPr>
      <w:r w:rsidRPr="00A64D57">
        <w:rPr>
          <w:rFonts w:asciiTheme="majorHAnsi" w:hAnsiTheme="majorHAnsi" w:cstheme="majorHAnsi"/>
          <w:color w:val="ED7D31"/>
        </w:rPr>
        <w:t>Action: PE/A</w:t>
      </w:r>
      <w:r w:rsidR="0023007E" w:rsidRPr="00A64D57">
        <w:rPr>
          <w:rFonts w:asciiTheme="majorHAnsi" w:hAnsiTheme="majorHAnsi" w:cstheme="majorHAnsi"/>
          <w:color w:val="ED7D31"/>
        </w:rPr>
        <w:t>K</w:t>
      </w:r>
      <w:r w:rsidRPr="00A64D57">
        <w:rPr>
          <w:rFonts w:asciiTheme="majorHAnsi" w:hAnsiTheme="majorHAnsi" w:cstheme="majorHAnsi"/>
          <w:color w:val="ED7D31"/>
        </w:rPr>
        <w:t>C Categoriz</w:t>
      </w:r>
      <w:r w:rsidR="00E217B8" w:rsidRPr="00A64D57">
        <w:rPr>
          <w:rFonts w:asciiTheme="majorHAnsi" w:hAnsiTheme="majorHAnsi" w:cstheme="majorHAnsi"/>
          <w:color w:val="ED7D31"/>
        </w:rPr>
        <w:t>e using above</w:t>
      </w:r>
      <w:r w:rsidR="0023007E" w:rsidRPr="00A64D57">
        <w:rPr>
          <w:rFonts w:asciiTheme="majorHAnsi" w:hAnsiTheme="majorHAnsi" w:cstheme="majorHAnsi"/>
          <w:color w:val="ED7D31"/>
        </w:rPr>
        <w:t xml:space="preserve"> categories</w:t>
      </w:r>
      <w:r w:rsidR="00A64D57">
        <w:rPr>
          <w:rFonts w:asciiTheme="majorHAnsi" w:hAnsiTheme="majorHAnsi" w:cstheme="majorHAnsi"/>
          <w:color w:val="ED7D31"/>
        </w:rPr>
        <w:t>.</w:t>
      </w:r>
    </w:p>
    <w:p w:rsidR="00E217B8" w:rsidRPr="00A64D57" w:rsidRDefault="00E217B8" w:rsidP="00E217B8">
      <w:pPr>
        <w:tabs>
          <w:tab w:val="clear" w:pos="720"/>
        </w:tabs>
        <w:spacing w:after="0" w:line="240" w:lineRule="auto"/>
        <w:contextualSpacing/>
        <w:rPr>
          <w:rFonts w:asciiTheme="majorHAnsi" w:hAnsiTheme="majorHAnsi" w:cstheme="majorHAnsi"/>
        </w:rPr>
      </w:pPr>
    </w:p>
    <w:p w:rsidR="005C759B" w:rsidRPr="00A64D57" w:rsidRDefault="005C759B" w:rsidP="005C75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</w:rPr>
      </w:pPr>
      <w:r w:rsidRPr="00A64D57">
        <w:rPr>
          <w:rFonts w:asciiTheme="majorHAnsi" w:hAnsiTheme="majorHAnsi" w:cstheme="majorHAnsi"/>
          <w:b/>
          <w:sz w:val="24"/>
        </w:rPr>
        <w:t>What does success look like for DTVKit?</w:t>
      </w:r>
    </w:p>
    <w:p w:rsidR="008A3EC5" w:rsidRPr="00A64D57" w:rsidRDefault="005C759B" w:rsidP="008A3EC5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PE: 25-30 members in 2 years’ time: critical mass to really focus on software development / roadmap. In last 12 months: Voxtok has made a huge difference to us with the supply of HbbTV 2.0 etc. Roadmap strategy happy with. Member strategy needs work. </w:t>
      </w:r>
    </w:p>
    <w:p w:rsidR="008A3EC5" w:rsidRPr="00A64D57" w:rsidRDefault="008A3EC5" w:rsidP="008A3EC5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lastRenderedPageBreak/>
        <w:t>AC: which means that 90 people need be on the list for the DTVKit event. Does DTVKit spend more money on marketing or technology? PE: Roadmap makes members happy. Road mapping DVB is difficult because there is a limited amount you can put in there. HbbTV is at the point of stalling. CW: Package with browser and rich stack for hybrid customers is attractive. PE: Selling DTVKit is not our challenge. One sells the other: it goes hand in hand. A</w:t>
      </w:r>
      <w:r w:rsidR="0023007E" w:rsidRPr="00A64D57">
        <w:rPr>
          <w:rFonts w:asciiTheme="majorHAnsi" w:hAnsiTheme="majorHAnsi" w:cstheme="majorHAnsi"/>
        </w:rPr>
        <w:t>K</w:t>
      </w:r>
      <w:r w:rsidRPr="00A64D57">
        <w:rPr>
          <w:rFonts w:asciiTheme="majorHAnsi" w:hAnsiTheme="majorHAnsi" w:cstheme="majorHAnsi"/>
        </w:rPr>
        <w:t xml:space="preserve">C: This year’s budget focuses more on technology development. </w:t>
      </w:r>
    </w:p>
    <w:p w:rsidR="005C759B" w:rsidRPr="00A64D57" w:rsidRDefault="00E509F0" w:rsidP="005C75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</w:rPr>
      </w:pPr>
      <w:r w:rsidRPr="00A64D57">
        <w:rPr>
          <w:rFonts w:asciiTheme="majorHAnsi" w:hAnsiTheme="majorHAnsi" w:cstheme="majorHAnsi"/>
          <w:b/>
          <w:sz w:val="24"/>
        </w:rPr>
        <w:t>Roadmap</w:t>
      </w:r>
    </w:p>
    <w:p w:rsidR="00E509F0" w:rsidRPr="00A64D57" w:rsidRDefault="00E509F0" w:rsidP="00E509F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Working with Qt to allow pre integration of the Voxtok 2.0 with DTVKit: if you are having problems with browser we have a maintained version. Voxtok will maintain the API layer.</w:t>
      </w:r>
    </w:p>
    <w:p w:rsidR="00E509F0" w:rsidRPr="00A64D57" w:rsidRDefault="00E509F0" w:rsidP="00E509F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Voxtok porting to Android (AOSP). Looking at putting DTVKit into that port. </w:t>
      </w:r>
    </w:p>
    <w:p w:rsidR="00E509F0" w:rsidRPr="00A64D57" w:rsidRDefault="00E509F0" w:rsidP="00E509F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CI Plus 1.4. Commitment from OBS that it will be released into DTVKit. </w:t>
      </w:r>
    </w:p>
    <w:p w:rsidR="00E509F0" w:rsidRPr="00A64D57" w:rsidRDefault="00E509F0" w:rsidP="00E509F0">
      <w:pPr>
        <w:rPr>
          <w:rFonts w:asciiTheme="majorHAnsi" w:hAnsiTheme="majorHAnsi" w:cstheme="majorHAnsi"/>
          <w:color w:val="ED7D31"/>
        </w:rPr>
      </w:pPr>
      <w:r w:rsidRPr="00A64D57">
        <w:rPr>
          <w:rFonts w:asciiTheme="majorHAnsi" w:hAnsiTheme="majorHAnsi" w:cstheme="majorHAnsi"/>
        </w:rPr>
        <w:t xml:space="preserve">If we port into the TV branch of Android, could that be used in the automotive branch? </w:t>
      </w:r>
      <w:r w:rsidRPr="00A64D57">
        <w:rPr>
          <w:rFonts w:asciiTheme="majorHAnsi" w:hAnsiTheme="majorHAnsi" w:cstheme="majorHAnsi"/>
          <w:color w:val="ED7D31"/>
        </w:rPr>
        <w:t>Action: Jason</w:t>
      </w:r>
      <w:r w:rsidR="00F6159D" w:rsidRPr="00A64D57">
        <w:rPr>
          <w:rFonts w:asciiTheme="majorHAnsi" w:hAnsiTheme="majorHAnsi" w:cstheme="majorHAnsi"/>
          <w:color w:val="ED7D31"/>
        </w:rPr>
        <w:t xml:space="preserve"> (OBS)</w:t>
      </w:r>
      <w:r w:rsidRPr="00A64D57">
        <w:rPr>
          <w:rFonts w:asciiTheme="majorHAnsi" w:hAnsiTheme="majorHAnsi" w:cstheme="majorHAnsi"/>
          <w:color w:val="ED7D31"/>
        </w:rPr>
        <w:t xml:space="preserve"> and AT have a discussion about that with the architectural drawings. </w:t>
      </w:r>
    </w:p>
    <w:p w:rsidR="00A85E7F" w:rsidRPr="00A64D57" w:rsidRDefault="00A85E7F" w:rsidP="00A85E7F">
      <w:p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CW: From talking to Victoria; Asian’s are scared of a small company. PE/A</w:t>
      </w:r>
      <w:r w:rsidR="0023007E" w:rsidRPr="00A64D57">
        <w:rPr>
          <w:rFonts w:asciiTheme="majorHAnsi" w:hAnsiTheme="majorHAnsi" w:cstheme="majorHAnsi"/>
        </w:rPr>
        <w:t>K</w:t>
      </w:r>
      <w:r w:rsidRPr="00A64D57">
        <w:rPr>
          <w:rFonts w:asciiTheme="majorHAnsi" w:hAnsiTheme="majorHAnsi" w:cstheme="majorHAnsi"/>
        </w:rPr>
        <w:t xml:space="preserve">C don’t see it that way. We bring in resource as and when we need it to keep the salary cost down and subsequent </w:t>
      </w:r>
      <w:r w:rsidR="00970CC5" w:rsidRPr="00A64D57">
        <w:rPr>
          <w:rFonts w:asciiTheme="majorHAnsi" w:hAnsiTheme="majorHAnsi" w:cstheme="majorHAnsi"/>
        </w:rPr>
        <w:t>member’s</w:t>
      </w:r>
      <w:r w:rsidRPr="00A64D57">
        <w:rPr>
          <w:rFonts w:asciiTheme="majorHAnsi" w:hAnsiTheme="majorHAnsi" w:cstheme="majorHAnsi"/>
        </w:rPr>
        <w:t xml:space="preserve"> fees. VT is still on a learning curve of course. </w:t>
      </w:r>
    </w:p>
    <w:p w:rsidR="00C23B12" w:rsidRPr="00A64D57" w:rsidRDefault="00C23B12" w:rsidP="00970C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</w:rPr>
      </w:pPr>
      <w:r w:rsidRPr="00A64D57">
        <w:rPr>
          <w:rFonts w:asciiTheme="majorHAnsi" w:hAnsiTheme="majorHAnsi" w:cstheme="majorHAnsi"/>
          <w:b/>
          <w:sz w:val="24"/>
        </w:rPr>
        <w:t>Member Summary</w:t>
      </w:r>
    </w:p>
    <w:p w:rsidR="00C23B12" w:rsidRPr="00A64D57" w:rsidRDefault="00C23B12" w:rsidP="00C23B12">
      <w:pPr>
        <w:ind w:left="720"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All 2015/16 members have renewed</w:t>
      </w:r>
    </w:p>
    <w:p w:rsidR="00C23B12" w:rsidRPr="00A64D57" w:rsidRDefault="00C23B12" w:rsidP="00C23B12">
      <w:pPr>
        <w:ind w:left="720"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New members for 2017/18: Kamo, Roku. </w:t>
      </w:r>
    </w:p>
    <w:p w:rsidR="00C23B12" w:rsidRPr="00A64D57" w:rsidRDefault="00C23B12" w:rsidP="00C23B12">
      <w:pPr>
        <w:ind w:left="720"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16 members total / 12 paying members</w:t>
      </w:r>
    </w:p>
    <w:p w:rsidR="00C23B12" w:rsidRPr="00A64D57" w:rsidRDefault="00C23B12" w:rsidP="00C23B12">
      <w:pPr>
        <w:pStyle w:val="ListParagraph"/>
        <w:rPr>
          <w:rFonts w:asciiTheme="majorHAnsi" w:hAnsiTheme="majorHAnsi" w:cstheme="majorHAnsi"/>
          <w:b/>
        </w:rPr>
      </w:pPr>
    </w:p>
    <w:p w:rsidR="00970CC5" w:rsidRPr="00A64D57" w:rsidRDefault="00970CC5" w:rsidP="00970CC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</w:rPr>
      </w:pPr>
      <w:r w:rsidRPr="00A64D57">
        <w:rPr>
          <w:rFonts w:asciiTheme="majorHAnsi" w:hAnsiTheme="majorHAnsi" w:cstheme="majorHAnsi"/>
          <w:b/>
          <w:sz w:val="24"/>
        </w:rPr>
        <w:t>AOB</w:t>
      </w:r>
    </w:p>
    <w:p w:rsidR="00E61130" w:rsidRPr="00A64D57" w:rsidRDefault="00970CC5" w:rsidP="00E6113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 xml:space="preserve">PM: Strategy session ½ or full day with GB to discuss/plan how to attract new members. What are the goals? Developing the marketing message: presentation that DTVKit uses to sell membership. Can GB support us in making good first impression? Yes. </w:t>
      </w:r>
      <w:r w:rsidRPr="00A64D57">
        <w:rPr>
          <w:rFonts w:asciiTheme="majorHAnsi" w:hAnsiTheme="majorHAnsi" w:cstheme="majorHAnsi"/>
          <w:color w:val="ED7D31"/>
        </w:rPr>
        <w:t xml:space="preserve">Action: AC/PE propose agenda for this and agree a date with GB members. </w:t>
      </w:r>
    </w:p>
    <w:p w:rsidR="00E61130" w:rsidRPr="00A64D57" w:rsidRDefault="00BF5F79" w:rsidP="00E61130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AC</w:t>
      </w:r>
      <w:r w:rsidR="00E61130" w:rsidRPr="00A64D57">
        <w:rPr>
          <w:rFonts w:asciiTheme="majorHAnsi" w:hAnsiTheme="majorHAnsi" w:cstheme="majorHAnsi"/>
        </w:rPr>
        <w:t>: Testing overview?</w:t>
      </w:r>
    </w:p>
    <w:p w:rsidR="00E509F0" w:rsidRPr="00A64D57" w:rsidRDefault="00E61130" w:rsidP="00A64D57">
      <w:pPr>
        <w:pStyle w:val="ListParagraph"/>
        <w:ind w:left="1095"/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>DTVKit itself includes a test harness and we also have a partnership with stb-tester. New test equipment: investment for DTVKit. OEM’s challenge is being compliant. That’s why Harriet is coming back. Make them visible. Maintenance of existing code needs to be</w:t>
      </w:r>
      <w:r w:rsidR="00A64D57">
        <w:rPr>
          <w:rFonts w:asciiTheme="majorHAnsi" w:hAnsiTheme="majorHAnsi" w:cstheme="majorHAnsi"/>
        </w:rPr>
        <w:t xml:space="preserve"> made clear.</w:t>
      </w:r>
    </w:p>
    <w:p w:rsidR="007E21C5" w:rsidRPr="00A64D57" w:rsidRDefault="007E21C5" w:rsidP="00A64D57">
      <w:pPr>
        <w:rPr>
          <w:rFonts w:asciiTheme="majorHAnsi" w:hAnsiTheme="majorHAnsi" w:cstheme="majorHAnsi"/>
        </w:rPr>
      </w:pPr>
      <w:r w:rsidRPr="00A64D57">
        <w:rPr>
          <w:rFonts w:asciiTheme="majorHAnsi" w:hAnsiTheme="majorHAnsi" w:cstheme="majorHAnsi"/>
        </w:rPr>
        <w:tab/>
      </w:r>
      <w:r w:rsidRPr="00A64D57">
        <w:rPr>
          <w:rFonts w:asciiTheme="majorHAnsi" w:hAnsiTheme="majorHAnsi" w:cstheme="majorHAnsi"/>
        </w:rPr>
        <w:tab/>
      </w:r>
    </w:p>
    <w:sectPr w:rsidR="007E21C5" w:rsidRPr="00A64D57" w:rsidSect="00DC61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EF" w:rsidRDefault="00E609EF" w:rsidP="007E21C5">
      <w:pPr>
        <w:spacing w:after="0" w:line="240" w:lineRule="auto"/>
      </w:pPr>
      <w:r>
        <w:separator/>
      </w:r>
    </w:p>
  </w:endnote>
  <w:endnote w:type="continuationSeparator" w:id="0">
    <w:p w:rsidR="00E609EF" w:rsidRDefault="00E609EF" w:rsidP="007E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EF" w:rsidRDefault="00E609EF" w:rsidP="007E21C5">
      <w:pPr>
        <w:spacing w:after="0" w:line="240" w:lineRule="auto"/>
      </w:pPr>
      <w:r>
        <w:separator/>
      </w:r>
    </w:p>
  </w:footnote>
  <w:footnote w:type="continuationSeparator" w:id="0">
    <w:p w:rsidR="00E609EF" w:rsidRDefault="00E609EF" w:rsidP="007E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246"/>
    <w:multiLevelType w:val="multilevel"/>
    <w:tmpl w:val="7E8E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EB97685"/>
    <w:multiLevelType w:val="hybridMultilevel"/>
    <w:tmpl w:val="5B3EE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7B524B6"/>
    <w:multiLevelType w:val="hybridMultilevel"/>
    <w:tmpl w:val="3B5463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E1258"/>
    <w:multiLevelType w:val="multilevel"/>
    <w:tmpl w:val="1D02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06F"/>
    <w:multiLevelType w:val="hybridMultilevel"/>
    <w:tmpl w:val="197639C8"/>
    <w:lvl w:ilvl="0" w:tplc="51629F72">
      <w:numFmt w:val="bullet"/>
      <w:lvlText w:val="-"/>
      <w:lvlJc w:val="left"/>
      <w:pPr>
        <w:ind w:left="2520" w:hanging="360"/>
      </w:pPr>
      <w:rPr>
        <w:rFonts w:ascii="Calibri" w:eastAsia="WenQuanYi Micro He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0283"/>
    <w:multiLevelType w:val="multilevel"/>
    <w:tmpl w:val="7E8E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1EAE3806"/>
    <w:multiLevelType w:val="hybridMultilevel"/>
    <w:tmpl w:val="6D5AADCA"/>
    <w:lvl w:ilvl="0" w:tplc="51629F72">
      <w:numFmt w:val="bullet"/>
      <w:lvlText w:val="-"/>
      <w:lvlJc w:val="left"/>
      <w:pPr>
        <w:ind w:left="2520" w:hanging="360"/>
      </w:pPr>
      <w:rPr>
        <w:rFonts w:ascii="Calibri" w:eastAsia="WenQuanYi Micro He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4E39AB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293E74CF"/>
    <w:multiLevelType w:val="hybridMultilevel"/>
    <w:tmpl w:val="C9D80FBA"/>
    <w:lvl w:ilvl="0" w:tplc="D3D8B2FA"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30B5"/>
    <w:multiLevelType w:val="hybridMultilevel"/>
    <w:tmpl w:val="F7029FDA"/>
    <w:lvl w:ilvl="0" w:tplc="30E886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61C09"/>
    <w:multiLevelType w:val="multilevel"/>
    <w:tmpl w:val="7E8E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539D72F0"/>
    <w:multiLevelType w:val="multilevel"/>
    <w:tmpl w:val="65D4C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2" w15:restartNumberingAfterBreak="0">
    <w:nsid w:val="6AEB176C"/>
    <w:multiLevelType w:val="multilevel"/>
    <w:tmpl w:val="95DA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DA"/>
    <w:rsid w:val="0002592F"/>
    <w:rsid w:val="000628DA"/>
    <w:rsid w:val="000D28A7"/>
    <w:rsid w:val="000F1064"/>
    <w:rsid w:val="000F346F"/>
    <w:rsid w:val="0010088C"/>
    <w:rsid w:val="001757E7"/>
    <w:rsid w:val="001B5599"/>
    <w:rsid w:val="001D6ECE"/>
    <w:rsid w:val="001E3753"/>
    <w:rsid w:val="00207C7F"/>
    <w:rsid w:val="0023007E"/>
    <w:rsid w:val="0026438B"/>
    <w:rsid w:val="002963B3"/>
    <w:rsid w:val="002B41EF"/>
    <w:rsid w:val="002D5CD3"/>
    <w:rsid w:val="002E06FC"/>
    <w:rsid w:val="0031373C"/>
    <w:rsid w:val="00333AAD"/>
    <w:rsid w:val="003508BA"/>
    <w:rsid w:val="00397E23"/>
    <w:rsid w:val="003C0F10"/>
    <w:rsid w:val="003F718B"/>
    <w:rsid w:val="00404735"/>
    <w:rsid w:val="00410F27"/>
    <w:rsid w:val="00423BC1"/>
    <w:rsid w:val="004549F6"/>
    <w:rsid w:val="004605D6"/>
    <w:rsid w:val="00500C82"/>
    <w:rsid w:val="00502591"/>
    <w:rsid w:val="00514A30"/>
    <w:rsid w:val="00532B37"/>
    <w:rsid w:val="00555DDD"/>
    <w:rsid w:val="00580F96"/>
    <w:rsid w:val="00582A8F"/>
    <w:rsid w:val="00586074"/>
    <w:rsid w:val="005A636F"/>
    <w:rsid w:val="005C759B"/>
    <w:rsid w:val="006C7D36"/>
    <w:rsid w:val="006E4057"/>
    <w:rsid w:val="007144E4"/>
    <w:rsid w:val="007310DE"/>
    <w:rsid w:val="00736C3F"/>
    <w:rsid w:val="00747495"/>
    <w:rsid w:val="00757A08"/>
    <w:rsid w:val="007775C2"/>
    <w:rsid w:val="007853A1"/>
    <w:rsid w:val="007B2F63"/>
    <w:rsid w:val="007C0707"/>
    <w:rsid w:val="007E21C5"/>
    <w:rsid w:val="008122FE"/>
    <w:rsid w:val="00816A4C"/>
    <w:rsid w:val="00852432"/>
    <w:rsid w:val="0085524A"/>
    <w:rsid w:val="008845DF"/>
    <w:rsid w:val="00890EE8"/>
    <w:rsid w:val="008A2D3C"/>
    <w:rsid w:val="008A3EC5"/>
    <w:rsid w:val="008B39AA"/>
    <w:rsid w:val="008E10F3"/>
    <w:rsid w:val="009167FE"/>
    <w:rsid w:val="00970CC5"/>
    <w:rsid w:val="009A7018"/>
    <w:rsid w:val="009D240E"/>
    <w:rsid w:val="00A04FC6"/>
    <w:rsid w:val="00A072FF"/>
    <w:rsid w:val="00A23916"/>
    <w:rsid w:val="00A41C14"/>
    <w:rsid w:val="00A64D57"/>
    <w:rsid w:val="00A85E7F"/>
    <w:rsid w:val="00AA493C"/>
    <w:rsid w:val="00AB0FE4"/>
    <w:rsid w:val="00AC00A3"/>
    <w:rsid w:val="00AD546E"/>
    <w:rsid w:val="00B06AAC"/>
    <w:rsid w:val="00B511E4"/>
    <w:rsid w:val="00B72936"/>
    <w:rsid w:val="00BB6702"/>
    <w:rsid w:val="00BD049E"/>
    <w:rsid w:val="00BD1231"/>
    <w:rsid w:val="00BE05D3"/>
    <w:rsid w:val="00BF52F5"/>
    <w:rsid w:val="00BF5F79"/>
    <w:rsid w:val="00C105C7"/>
    <w:rsid w:val="00C23B12"/>
    <w:rsid w:val="00C52546"/>
    <w:rsid w:val="00C80A22"/>
    <w:rsid w:val="00CC240F"/>
    <w:rsid w:val="00D270A7"/>
    <w:rsid w:val="00D54B85"/>
    <w:rsid w:val="00D647E9"/>
    <w:rsid w:val="00DA4A35"/>
    <w:rsid w:val="00DD2366"/>
    <w:rsid w:val="00E005CA"/>
    <w:rsid w:val="00E1632E"/>
    <w:rsid w:val="00E217B8"/>
    <w:rsid w:val="00E350DA"/>
    <w:rsid w:val="00E435B0"/>
    <w:rsid w:val="00E509F0"/>
    <w:rsid w:val="00E609EF"/>
    <w:rsid w:val="00E61130"/>
    <w:rsid w:val="00E62E7F"/>
    <w:rsid w:val="00E826F0"/>
    <w:rsid w:val="00F20835"/>
    <w:rsid w:val="00F27A60"/>
    <w:rsid w:val="00F6159D"/>
    <w:rsid w:val="00F8774D"/>
    <w:rsid w:val="00FA3977"/>
    <w:rsid w:val="00F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FEB97-9907-48DE-BC99-E8D3CFF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50DA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paragraph" w:styleId="Heading1">
    <w:name w:val="heading 1"/>
    <w:basedOn w:val="Normal"/>
    <w:next w:val="Textbody"/>
    <w:link w:val="Heading1Char"/>
    <w:rsid w:val="00E350D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link w:val="Heading2Char"/>
    <w:rsid w:val="00E350D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Textbody"/>
    <w:link w:val="Heading3Char"/>
    <w:rsid w:val="00E350D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Textbody"/>
    <w:link w:val="Heading4Char"/>
    <w:rsid w:val="00E350D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0DA"/>
    <w:rPr>
      <w:rFonts w:ascii="Cambria" w:eastAsia="WenQuanYi Micro Hei" w:hAnsi="Cambria" w:cs="Calibr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350DA"/>
    <w:rPr>
      <w:rFonts w:ascii="Cambria" w:eastAsia="WenQuanYi Micro Hei" w:hAnsi="Cambria" w:cs="Calibr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E350DA"/>
    <w:rPr>
      <w:rFonts w:ascii="Cambria" w:eastAsia="WenQuanYi Micro Hei" w:hAnsi="Cambria" w:cs="Calibri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350DA"/>
    <w:rPr>
      <w:rFonts w:ascii="Cambria" w:eastAsia="WenQuanYi Micro Hei" w:hAnsi="Cambria" w:cs="Calibri"/>
      <w:b/>
      <w:bCs/>
      <w:i/>
      <w:iCs/>
      <w:color w:val="4F81BD"/>
      <w:lang w:val="en-US"/>
    </w:rPr>
  </w:style>
  <w:style w:type="paragraph" w:customStyle="1" w:styleId="Textbody">
    <w:name w:val="Text body"/>
    <w:basedOn w:val="Normal"/>
    <w:rsid w:val="00E350DA"/>
    <w:pPr>
      <w:spacing w:after="120"/>
    </w:pPr>
  </w:style>
  <w:style w:type="paragraph" w:styleId="ListParagraph">
    <w:name w:val="List Paragraph"/>
    <w:basedOn w:val="Normal"/>
    <w:rsid w:val="00E350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21C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C5"/>
    <w:rPr>
      <w:rFonts w:ascii="Calibri" w:eastAsia="WenQuanYi Micro He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1C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C5"/>
    <w:rPr>
      <w:rFonts w:ascii="Calibri" w:eastAsia="WenQuanYi Micro He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3CD3-A790-4C35-B758-37955D5B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Clarke</dc:creator>
  <cp:keywords/>
  <dc:description/>
  <cp:lastModifiedBy>Amy Cleary</cp:lastModifiedBy>
  <cp:revision>21</cp:revision>
  <dcterms:created xsi:type="dcterms:W3CDTF">2017-04-12T14:48:00Z</dcterms:created>
  <dcterms:modified xsi:type="dcterms:W3CDTF">2017-04-13T10:04:00Z</dcterms:modified>
</cp:coreProperties>
</file>